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8C99" w14:textId="77777777" w:rsidR="00833E4C" w:rsidRDefault="00833E4C" w:rsidP="00833E4C">
      <w:pPr>
        <w:pStyle w:val="Bezodstpw"/>
        <w:rPr>
          <w:rFonts w:ascii="Times New Roman" w:hAnsi="Times New Roman" w:cs="Times New Roman"/>
          <w:sz w:val="27"/>
          <w:szCs w:val="27"/>
        </w:rPr>
      </w:pPr>
      <w:r>
        <w:rPr>
          <w:rFonts w:ascii="Times New Roman" w:hAnsi="Times New Roman" w:cs="Times New Roman"/>
          <w:sz w:val="27"/>
          <w:szCs w:val="27"/>
        </w:rPr>
        <w:t>Sąd Rejonowy w Jarosławiu</w:t>
      </w:r>
    </w:p>
    <w:p w14:paraId="63E291BC" w14:textId="77777777" w:rsidR="00833E4C" w:rsidRDefault="00833E4C" w:rsidP="00833E4C">
      <w:pPr>
        <w:pStyle w:val="Bezodstpw"/>
        <w:rPr>
          <w:rFonts w:ascii="Times New Roman" w:hAnsi="Times New Roman" w:cs="Times New Roman"/>
          <w:sz w:val="27"/>
          <w:szCs w:val="27"/>
        </w:rPr>
      </w:pPr>
      <w:r>
        <w:rPr>
          <w:rFonts w:ascii="Times New Roman" w:hAnsi="Times New Roman" w:cs="Times New Roman"/>
          <w:sz w:val="27"/>
          <w:szCs w:val="27"/>
        </w:rPr>
        <w:t xml:space="preserve">Wydział I Cywilny </w:t>
      </w:r>
    </w:p>
    <w:p w14:paraId="05FDD66E" w14:textId="77777777" w:rsidR="00833E4C" w:rsidRDefault="00833E4C" w:rsidP="00833E4C">
      <w:pPr>
        <w:pStyle w:val="Bezodstpw"/>
        <w:rPr>
          <w:rFonts w:ascii="Times New Roman" w:hAnsi="Times New Roman" w:cs="Times New Roman"/>
          <w:sz w:val="27"/>
          <w:szCs w:val="27"/>
        </w:rPr>
      </w:pPr>
      <w:r>
        <w:rPr>
          <w:rFonts w:ascii="Times New Roman" w:hAnsi="Times New Roman" w:cs="Times New Roman"/>
          <w:sz w:val="27"/>
          <w:szCs w:val="27"/>
        </w:rPr>
        <w:t>ul. Jana Pawła II  11</w:t>
      </w:r>
    </w:p>
    <w:p w14:paraId="7617FA79" w14:textId="77777777" w:rsidR="00833E4C" w:rsidRDefault="00833E4C" w:rsidP="00833E4C">
      <w:pPr>
        <w:pStyle w:val="Bezodstpw"/>
        <w:rPr>
          <w:rFonts w:ascii="Times New Roman" w:hAnsi="Times New Roman" w:cs="Times New Roman"/>
          <w:sz w:val="27"/>
          <w:szCs w:val="27"/>
        </w:rPr>
      </w:pPr>
      <w:r>
        <w:rPr>
          <w:rFonts w:ascii="Times New Roman" w:hAnsi="Times New Roman" w:cs="Times New Roman"/>
          <w:sz w:val="27"/>
          <w:szCs w:val="27"/>
        </w:rPr>
        <w:t>37-500 Jarosław</w:t>
      </w:r>
    </w:p>
    <w:p w14:paraId="10F0DCDC" w14:textId="77777777" w:rsidR="00833E4C" w:rsidRDefault="00833E4C" w:rsidP="00833E4C">
      <w:pPr>
        <w:pStyle w:val="Bezodstpw"/>
        <w:rPr>
          <w:rFonts w:ascii="Times New Roman" w:hAnsi="Times New Roman" w:cs="Times New Roman"/>
          <w:sz w:val="27"/>
          <w:szCs w:val="27"/>
        </w:rPr>
      </w:pPr>
    </w:p>
    <w:p w14:paraId="0355A2CA" w14:textId="77777777" w:rsidR="00833E4C" w:rsidRDefault="00833E4C" w:rsidP="00833E4C">
      <w:pPr>
        <w:pStyle w:val="Bezodstpw"/>
        <w:rPr>
          <w:rFonts w:ascii="Times New Roman" w:hAnsi="Times New Roman" w:cs="Times New Roman"/>
          <w:sz w:val="27"/>
          <w:szCs w:val="27"/>
        </w:rPr>
      </w:pPr>
    </w:p>
    <w:p w14:paraId="0752E213" w14:textId="77777777" w:rsidR="00833E4C" w:rsidRDefault="00833E4C" w:rsidP="00833E4C">
      <w:pPr>
        <w:pStyle w:val="Bezodstpw"/>
        <w:rPr>
          <w:rFonts w:ascii="Times New Roman" w:hAnsi="Times New Roman" w:cs="Times New Roman"/>
          <w:b/>
          <w:sz w:val="27"/>
          <w:szCs w:val="27"/>
        </w:rPr>
      </w:pPr>
      <w:r>
        <w:rPr>
          <w:rFonts w:ascii="Times New Roman" w:hAnsi="Times New Roman" w:cs="Times New Roman"/>
          <w:sz w:val="27"/>
          <w:szCs w:val="27"/>
        </w:rPr>
        <w:t xml:space="preserve">Sygn. akt </w:t>
      </w:r>
      <w:r>
        <w:rPr>
          <w:rFonts w:ascii="Times New Roman" w:hAnsi="Times New Roman" w:cs="Times New Roman"/>
          <w:b/>
          <w:sz w:val="27"/>
          <w:szCs w:val="27"/>
        </w:rPr>
        <w:t>I Ns 359/24</w:t>
      </w:r>
    </w:p>
    <w:p w14:paraId="11B79958" w14:textId="77777777" w:rsidR="00833E4C" w:rsidRDefault="00833E4C" w:rsidP="00833E4C">
      <w:pPr>
        <w:rPr>
          <w:sz w:val="24"/>
          <w:szCs w:val="24"/>
        </w:rPr>
      </w:pPr>
    </w:p>
    <w:p w14:paraId="4B827F6A" w14:textId="77777777" w:rsidR="00833E4C" w:rsidRDefault="00833E4C" w:rsidP="00833E4C">
      <w:pPr>
        <w:jc w:val="center"/>
        <w:rPr>
          <w:b/>
          <w:sz w:val="52"/>
          <w:szCs w:val="52"/>
        </w:rPr>
      </w:pPr>
      <w:r>
        <w:rPr>
          <w:b/>
          <w:sz w:val="52"/>
          <w:szCs w:val="52"/>
        </w:rPr>
        <w:t>OGŁOSZENIE</w:t>
      </w:r>
    </w:p>
    <w:p w14:paraId="685ED30E" w14:textId="77777777" w:rsidR="00833E4C" w:rsidRDefault="00833E4C" w:rsidP="00833E4C">
      <w:pPr>
        <w:spacing w:line="360" w:lineRule="auto"/>
        <w:jc w:val="center"/>
        <w:rPr>
          <w:rFonts w:ascii="Times New Roman" w:hAnsi="Times New Roman" w:cs="Times New Roman"/>
          <w:b/>
          <w:sz w:val="24"/>
          <w:szCs w:val="24"/>
        </w:rPr>
      </w:pPr>
    </w:p>
    <w:p w14:paraId="18D3C037" w14:textId="77777777" w:rsidR="00833E4C" w:rsidRDefault="00833E4C" w:rsidP="00833E4C">
      <w:pPr>
        <w:jc w:val="both"/>
        <w:rPr>
          <w:rFonts w:ascii="Times New Roman" w:eastAsia="Calibri" w:hAnsi="Times New Roman" w:cs="Times New Roman"/>
          <w:sz w:val="26"/>
          <w:szCs w:val="26"/>
        </w:rPr>
      </w:pPr>
      <w:r>
        <w:rPr>
          <w:rFonts w:ascii="Times New Roman" w:hAnsi="Times New Roman" w:cs="Times New Roman"/>
          <w:sz w:val="26"/>
          <w:szCs w:val="26"/>
        </w:rPr>
        <w:t xml:space="preserve">„W Sądzie Rejonowym w Jarosławiu, I Wydział Cywilny pod sygn. akt </w:t>
      </w:r>
      <w:r>
        <w:rPr>
          <w:rFonts w:ascii="Times New Roman" w:hAnsi="Times New Roman" w:cs="Times New Roman"/>
          <w:b/>
          <w:sz w:val="26"/>
          <w:szCs w:val="26"/>
        </w:rPr>
        <w:t xml:space="preserve">I Ns 359/24 </w:t>
      </w:r>
      <w:r>
        <w:rPr>
          <w:rFonts w:ascii="Times New Roman" w:hAnsi="Times New Roman" w:cs="Times New Roman"/>
          <w:sz w:val="26"/>
          <w:szCs w:val="26"/>
        </w:rPr>
        <w:t>toczy się postępowanie z wniosku Andrzeja Wojdyło i Krystyny Wojdyło</w:t>
      </w:r>
      <w:r>
        <w:rPr>
          <w:rFonts w:ascii="Times New Roman" w:eastAsia="Calibri" w:hAnsi="Times New Roman" w:cs="Times New Roman"/>
          <w:sz w:val="26"/>
          <w:szCs w:val="26"/>
        </w:rPr>
        <w:t xml:space="preserve"> </w:t>
      </w:r>
      <w:r>
        <w:rPr>
          <w:rFonts w:ascii="Times New Roman" w:hAnsi="Times New Roman" w:cs="Times New Roman"/>
          <w:sz w:val="26"/>
          <w:szCs w:val="26"/>
        </w:rPr>
        <w:t xml:space="preserve">z udziałem Kazimierza Folta, Romana Folta, Władysława Wojdyło, Piotra Wojdyło, Tadeusza Wojdyło, Andrzeja Wojdyło, Dariusza Wojdyło, Krzysztofa Wojdyło, Pawła Wojdyło, Mariana Wojdyło, Wiesława Wojdyło, Pawła Wojdyło, Krystyny Kuźniar, Zofii Baran, Barbary Dobosz, Małgorzaty Kiwackiej, Marii Słysz, Marii Wojdyło, Roberta Wojdyło, Anety Drapała, Wiolety Sosnowskiej, Haliny Główka, Janiny Pawelczyk, Józefa Wojdyło, Anny Wojdyło, Jacka Wojdyło, Renaty Wojdyło – Święcickiej, Elżbiety Wojdyło i Agnieszki Jamrozowicz </w:t>
      </w:r>
      <w:r>
        <w:rPr>
          <w:rFonts w:ascii="Times New Roman" w:hAnsi="Times New Roman" w:cs="Times New Roman"/>
          <w:i/>
          <w:sz w:val="26"/>
          <w:szCs w:val="26"/>
        </w:rPr>
        <w:t>o zasiedzenie</w:t>
      </w:r>
    </w:p>
    <w:p w14:paraId="0E81C8B0" w14:textId="77777777" w:rsidR="00833E4C" w:rsidRDefault="00833E4C" w:rsidP="00833E4C">
      <w:pPr>
        <w:jc w:val="both"/>
        <w:rPr>
          <w:rFonts w:ascii="Times New Roman" w:hAnsi="Times New Roman" w:cs="Times New Roman"/>
          <w:b/>
          <w:sz w:val="26"/>
          <w:szCs w:val="26"/>
        </w:rPr>
      </w:pPr>
      <w:r>
        <w:rPr>
          <w:rFonts w:ascii="Times New Roman" w:hAnsi="Times New Roman" w:cs="Times New Roman"/>
          <w:sz w:val="26"/>
          <w:szCs w:val="26"/>
        </w:rPr>
        <w:t xml:space="preserve">Na podstawie art. 143 k.p.c. i art. 144 k.p.c. w zw. z art. 13 § 2 k.p.c. ustanowić dla nieznanego z miejsca pobytu uczestnika Pawła Wojdyło s. Andrzeja i Jadwigi, ostatnio stale zamieszkałego 48-303 Nysa, Podkamień 13, </w:t>
      </w:r>
      <w:r>
        <w:rPr>
          <w:rFonts w:ascii="Times New Roman" w:hAnsi="Times New Roman" w:cs="Times New Roman"/>
          <w:b/>
          <w:sz w:val="26"/>
          <w:szCs w:val="26"/>
        </w:rPr>
        <w:t xml:space="preserve">kuratora w osobie adw. Eweliny Streit – Browarny. </w:t>
      </w:r>
    </w:p>
    <w:p w14:paraId="23FCBF16" w14:textId="77777777" w:rsidR="00833E4C" w:rsidRDefault="00833E4C" w:rsidP="00833E4C">
      <w:pPr>
        <w:spacing w:after="0"/>
        <w:jc w:val="both"/>
        <w:rPr>
          <w:rFonts w:ascii="Times New Roman" w:hAnsi="Times New Roman" w:cs="Times New Roman"/>
          <w:sz w:val="26"/>
          <w:szCs w:val="26"/>
        </w:rPr>
      </w:pPr>
      <w:r>
        <w:rPr>
          <w:rFonts w:ascii="Times New Roman" w:hAnsi="Times New Roman" w:cs="Times New Roman"/>
          <w:sz w:val="26"/>
          <w:szCs w:val="26"/>
        </w:rPr>
        <w:t>Uzależnić skuteczność doręczenia pism kuratorowi od upływu miesiąca od wywieszenia ogłoszenia.”</w:t>
      </w:r>
    </w:p>
    <w:p w14:paraId="323B7CD8" w14:textId="77777777" w:rsidR="00833E4C" w:rsidRDefault="00833E4C" w:rsidP="00833E4C">
      <w:pPr>
        <w:spacing w:after="0" w:line="360" w:lineRule="auto"/>
        <w:jc w:val="both"/>
        <w:rPr>
          <w:rFonts w:ascii="Times New Roman" w:hAnsi="Times New Roman" w:cs="Times New Roman"/>
          <w:sz w:val="24"/>
          <w:szCs w:val="24"/>
        </w:rPr>
      </w:pPr>
    </w:p>
    <w:p w14:paraId="2F3139BF" w14:textId="77777777" w:rsidR="00833E4C" w:rsidRDefault="00833E4C" w:rsidP="00833E4C">
      <w:pPr>
        <w:spacing w:line="360" w:lineRule="auto"/>
        <w:jc w:val="both"/>
        <w:rPr>
          <w:rFonts w:ascii="Times New Roman" w:hAnsi="Times New Roman" w:cs="Times New Roman"/>
          <w:sz w:val="24"/>
          <w:szCs w:val="24"/>
        </w:rPr>
      </w:pPr>
    </w:p>
    <w:p w14:paraId="0E810E9C" w14:textId="77777777" w:rsidR="00833E4C" w:rsidRDefault="00833E4C" w:rsidP="00833E4C">
      <w:pPr>
        <w:pStyle w:val="Normal"/>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line="276" w:lineRule="auto"/>
        <w:ind w:right="281"/>
        <w:rPr>
          <w:rFonts w:ascii="Times New Roman" w:hAnsi="Times New Roman" w:cs="Times New Roman"/>
          <w:i/>
          <w:iCs/>
          <w:sz w:val="22"/>
          <w:szCs w:val="22"/>
        </w:rPr>
      </w:pPr>
      <w:r>
        <w:rPr>
          <w:rFonts w:ascii="Times New Roman" w:hAnsi="Times New Roman" w:cs="Times New Roman"/>
          <w:i/>
          <w:iCs/>
          <w:color w:val="000000"/>
          <w:sz w:val="22"/>
          <w:szCs w:val="22"/>
        </w:rPr>
        <w:t xml:space="preserve">                                                                                             </w:t>
      </w:r>
    </w:p>
    <w:p w14:paraId="6A3E2082" w14:textId="77777777" w:rsidR="00542E20" w:rsidRDefault="00542E20">
      <w:bookmarkStart w:id="0" w:name="_GoBack"/>
      <w:bookmarkEnd w:id="0"/>
    </w:p>
    <w:sectPr w:rsidR="00542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D5"/>
    <w:rsid w:val="00542E20"/>
    <w:rsid w:val="00716BD5"/>
    <w:rsid w:val="00833E4C"/>
    <w:rsid w:val="00AB6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79AB4-EC18-4CCA-8720-739BC403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6DB2"/>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B6DB2"/>
    <w:pPr>
      <w:spacing w:after="0" w:line="240" w:lineRule="auto"/>
    </w:pPr>
    <w:rPr>
      <w:rFonts w:eastAsiaTheme="minorEastAsia"/>
      <w:lang w:eastAsia="pl-PL"/>
    </w:rPr>
  </w:style>
  <w:style w:type="paragraph" w:customStyle="1" w:styleId="Normal">
    <w:name w:val="[Normal]"/>
    <w:uiPriority w:val="99"/>
    <w:rsid w:val="00833E4C"/>
    <w:pPr>
      <w:widowControl w:val="0"/>
      <w:autoSpaceDE w:val="0"/>
      <w:autoSpaceDN w:val="0"/>
      <w:adjustRightInd w:val="0"/>
      <w:spacing w:after="0" w:line="240" w:lineRule="auto"/>
    </w:pPr>
    <w:rPr>
      <w:rFonts w:ascii="Arial" w:eastAsiaTheme="minorEastAsia"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07378">
      <w:bodyDiv w:val="1"/>
      <w:marLeft w:val="0"/>
      <w:marRight w:val="0"/>
      <w:marTop w:val="0"/>
      <w:marBottom w:val="0"/>
      <w:divBdr>
        <w:top w:val="none" w:sz="0" w:space="0" w:color="auto"/>
        <w:left w:val="none" w:sz="0" w:space="0" w:color="auto"/>
        <w:bottom w:val="none" w:sz="0" w:space="0" w:color="auto"/>
        <w:right w:val="none" w:sz="0" w:space="0" w:color="auto"/>
      </w:divBdr>
    </w:div>
    <w:div w:id="177917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1082</Characters>
  <Application>Microsoft Office Word</Application>
  <DocSecurity>0</DocSecurity>
  <Lines>9</Lines>
  <Paragraphs>2</Paragraphs>
  <ScaleCrop>false</ScaleCrop>
  <Company>Sad Rejonowy w Jaroslawiu</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Łucja</dc:creator>
  <cp:keywords/>
  <dc:description/>
  <cp:lastModifiedBy>Bal Łucja</cp:lastModifiedBy>
  <cp:revision>5</cp:revision>
  <dcterms:created xsi:type="dcterms:W3CDTF">2025-04-02T09:23:00Z</dcterms:created>
  <dcterms:modified xsi:type="dcterms:W3CDTF">2025-04-02T09:28:00Z</dcterms:modified>
</cp:coreProperties>
</file>